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Дело № 05-0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873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/1302/2024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г.п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Белый Яр,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район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17 июля </w:t>
      </w:r>
      <w:r>
        <w:rPr>
          <w:rFonts w:ascii="Times New Roman" w:eastAsia="Times New Roman" w:hAnsi="Times New Roman" w:cs="Times New Roman"/>
          <w:sz w:val="27"/>
          <w:szCs w:val="27"/>
        </w:rPr>
        <w:t>2024 года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ул. Совхозная, 3</w:t>
      </w:r>
    </w:p>
    <w:p>
      <w:pPr>
        <w:spacing w:before="0" w:after="0"/>
        <w:ind w:firstLine="708"/>
        <w:jc w:val="both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 судебного участка № 2 Сургутского судебного района Ханты-Мансийского автономного округа – Югры Михайлова Е.Н.,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рассмотрев в открытом судебном заседании материалы дела об административном правонарушении, предусмотренном ст. 15.5 Кодекса Российской Федерации об административных правонарушениях, в отношении: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должностного лица – директора ООО «МИР» </w:t>
      </w:r>
      <w:r>
        <w:rPr>
          <w:rFonts w:ascii="Times New Roman" w:eastAsia="Times New Roman" w:hAnsi="Times New Roman" w:cs="Times New Roman"/>
          <w:sz w:val="27"/>
          <w:szCs w:val="27"/>
        </w:rPr>
        <w:t>Музафарова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Сохиба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Абдурахмоновича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ExternalSystemDefinedgrp-30rplc-6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PassportDatagrp-23rplc-7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>, зарегистрированного по адресу: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31rplc-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PassportDatagrp-24rplc-10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адрес юридического лица: ХМАО-Югра,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район, </w:t>
      </w:r>
      <w:r>
        <w:rPr>
          <w:rFonts w:ascii="Times New Roman" w:eastAsia="Times New Roman" w:hAnsi="Times New Roman" w:cs="Times New Roman"/>
          <w:sz w:val="27"/>
          <w:szCs w:val="27"/>
        </w:rPr>
        <w:t>пгт</w:t>
      </w:r>
      <w:r>
        <w:rPr>
          <w:rFonts w:ascii="Times New Roman" w:eastAsia="Times New Roman" w:hAnsi="Times New Roman" w:cs="Times New Roman"/>
          <w:sz w:val="27"/>
          <w:szCs w:val="27"/>
        </w:rPr>
        <w:t>. Белый Яр, улица Маяковского, д. 7А,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708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ind w:firstLine="706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Музафаров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С.А.</w:t>
      </w:r>
      <w:r>
        <w:rPr>
          <w:rFonts w:ascii="Times New Roman" w:eastAsia="Times New Roman" w:hAnsi="Times New Roman" w:cs="Times New Roman"/>
          <w:sz w:val="27"/>
          <w:szCs w:val="27"/>
        </w:rPr>
        <w:t>, являясь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директором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</w:t>
      </w:r>
      <w:r>
        <w:rPr>
          <w:rFonts w:ascii="Times New Roman" w:eastAsia="Times New Roman" w:hAnsi="Times New Roman" w:cs="Times New Roman"/>
          <w:sz w:val="27"/>
          <w:szCs w:val="27"/>
        </w:rPr>
        <w:t>ОО «МИР»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по месту нахождения юридического лица по адресу: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ХМАО-Югра,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район, </w:t>
      </w:r>
      <w:r>
        <w:rPr>
          <w:rFonts w:ascii="Times New Roman" w:eastAsia="Times New Roman" w:hAnsi="Times New Roman" w:cs="Times New Roman"/>
          <w:sz w:val="27"/>
          <w:szCs w:val="27"/>
        </w:rPr>
        <w:t>пгт</w:t>
      </w:r>
      <w:r>
        <w:rPr>
          <w:rFonts w:ascii="Times New Roman" w:eastAsia="Times New Roman" w:hAnsi="Times New Roman" w:cs="Times New Roman"/>
          <w:sz w:val="27"/>
          <w:szCs w:val="27"/>
        </w:rPr>
        <w:t>. Белый Яр, улица Маяковского, д. 7А,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 представил в установленный законодательством о налогах и сборах срок, а именно: не позднее 24.00 часов 25.</w:t>
      </w:r>
      <w:r>
        <w:rPr>
          <w:rFonts w:ascii="Times New Roman" w:eastAsia="Times New Roman" w:hAnsi="Times New Roman" w:cs="Times New Roman"/>
          <w:sz w:val="27"/>
          <w:szCs w:val="27"/>
        </w:rPr>
        <w:t>10</w:t>
      </w:r>
      <w:r>
        <w:rPr>
          <w:rFonts w:ascii="Times New Roman" w:eastAsia="Times New Roman" w:hAnsi="Times New Roman" w:cs="Times New Roman"/>
          <w:sz w:val="27"/>
          <w:szCs w:val="27"/>
        </w:rPr>
        <w:t>.2023 года налоговый расчет по страховым взносам за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9 </w:t>
      </w:r>
      <w:r>
        <w:rPr>
          <w:rFonts w:ascii="Times New Roman" w:eastAsia="Times New Roman" w:hAnsi="Times New Roman" w:cs="Times New Roman"/>
          <w:sz w:val="27"/>
          <w:szCs w:val="27"/>
        </w:rPr>
        <w:t>месяца 2023 года, совершив тем самым административное правонарушение, предусмотренное ст. 15.5 КоАП РФ.</w:t>
      </w:r>
    </w:p>
    <w:p>
      <w:pPr>
        <w:spacing w:before="0" w:after="0"/>
        <w:ind w:firstLine="706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Музафаров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С.А. </w:t>
      </w:r>
      <w:r>
        <w:rPr>
          <w:rFonts w:ascii="Times New Roman" w:eastAsia="Times New Roman" w:hAnsi="Times New Roman" w:cs="Times New Roman"/>
          <w:sz w:val="27"/>
          <w:szCs w:val="27"/>
        </w:rPr>
        <w:t>составлен протокол об админист</w:t>
      </w:r>
      <w:r>
        <w:rPr>
          <w:rFonts w:ascii="Times New Roman" w:eastAsia="Times New Roman" w:hAnsi="Times New Roman" w:cs="Times New Roman"/>
          <w:sz w:val="27"/>
          <w:szCs w:val="27"/>
        </w:rPr>
        <w:t>ративном правонарушении, предусмотренном ст. 15.5 КоАП РФ.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Музафаров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С.А. </w:t>
      </w:r>
      <w:r>
        <w:rPr>
          <w:rFonts w:ascii="Times New Roman" w:eastAsia="Times New Roman" w:hAnsi="Times New Roman" w:cs="Times New Roman"/>
          <w:sz w:val="27"/>
          <w:szCs w:val="27"/>
        </w:rPr>
        <w:t>извещенн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ый </w:t>
      </w:r>
      <w:r>
        <w:rPr>
          <w:rFonts w:ascii="Times New Roman" w:eastAsia="Times New Roman" w:hAnsi="Times New Roman" w:cs="Times New Roman"/>
          <w:sz w:val="27"/>
          <w:szCs w:val="27"/>
        </w:rPr>
        <w:t>о времени и месте рассмотрения дела, в судебное заседание не явил</w:t>
      </w:r>
      <w:r>
        <w:rPr>
          <w:rFonts w:ascii="Times New Roman" w:eastAsia="Times New Roman" w:hAnsi="Times New Roman" w:cs="Times New Roman"/>
          <w:sz w:val="27"/>
          <w:szCs w:val="27"/>
        </w:rPr>
        <w:t>ся</w:t>
      </w:r>
      <w:r>
        <w:rPr>
          <w:rFonts w:ascii="Times New Roman" w:eastAsia="Times New Roman" w:hAnsi="Times New Roman" w:cs="Times New Roman"/>
          <w:sz w:val="27"/>
          <w:szCs w:val="27"/>
        </w:rPr>
        <w:t>, ходатайств об отложении дела не заявлял. При таких обстоятельствах, судья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Музафаров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С.А.,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 имеющимся в деле материалам.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Нарушение установленных законодательством о налогах и сборах сроков представления налоговой декларации в налоговый орган по месту учета образует состав административного правонарушения, предусмотренного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ст.15.5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Факт совершения административного правонарушения и виновность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Музафаров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С.А. </w:t>
      </w:r>
      <w:r>
        <w:rPr>
          <w:rFonts w:ascii="Times New Roman" w:eastAsia="Times New Roman" w:hAnsi="Times New Roman" w:cs="Times New Roman"/>
          <w:sz w:val="27"/>
          <w:szCs w:val="27"/>
        </w:rPr>
        <w:t>подтверждены совокупностью доказательств, а именно: протоколом об ад</w:t>
      </w:r>
      <w:r>
        <w:rPr>
          <w:rFonts w:ascii="Times New Roman" w:eastAsia="Times New Roman" w:hAnsi="Times New Roman" w:cs="Times New Roman"/>
          <w:sz w:val="27"/>
          <w:szCs w:val="27"/>
        </w:rPr>
        <w:t>министратив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ном правонарушении </w:t>
      </w:r>
      <w:r>
        <w:rPr>
          <w:rFonts w:ascii="Times New Roman" w:eastAsia="Times New Roman" w:hAnsi="Times New Roman" w:cs="Times New Roman"/>
          <w:sz w:val="27"/>
          <w:szCs w:val="27"/>
        </w:rPr>
        <w:t>№ 86172411600094400002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21.05.2024 </w:t>
      </w:r>
      <w:r>
        <w:rPr>
          <w:rFonts w:ascii="Times New Roman" w:eastAsia="Times New Roman" w:hAnsi="Times New Roman" w:cs="Times New Roman"/>
          <w:sz w:val="27"/>
          <w:szCs w:val="27"/>
        </w:rPr>
        <w:t>года; реестрами внутренних почтовых отправлений, выпиской из ЕГРЮЛ в отношении юридического лица; уведомлением о месте и времени составления протокола об административном правонарушении, отчетом об отслеживании отправления с почтовым идентификатором, реестром почтовых отправлений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расчетом по страховым взносам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 представленные доказательства всесторонне, полно, объективно, в их совокупности, в соответствии с требованиями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ст. 26.11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судья приходит к </w:t>
      </w:r>
      <w:r>
        <w:rPr>
          <w:rFonts w:ascii="Times New Roman" w:eastAsia="Times New Roman" w:hAnsi="Times New Roman" w:cs="Times New Roman"/>
          <w:sz w:val="27"/>
          <w:szCs w:val="27"/>
        </w:rPr>
        <w:t>выводу о 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Музафарова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совершении административного правонарушения, предусмотренного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ст. 15.5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Согласно ст. 19 Налогового кодекса РФ (далее - НК РФ) налогоплательщиками и плательщиками сборов признаются организации и физические лица, на которых в соответствии с настоящим Кодексом возложена обязанность уплачивать соответственно налоги и (или) сборы.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Подпунктом 4 пункта 1 статьи 23 НК РФ установлена обязанность налогоплательщика предоставлять в налоговый орган по месту учета налоговые декларации (расчеты), если такая обязанность установлена законодательством о налогах и сборах.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 подпунктом 1 пункта 1 статьи 23, пунктом 1 статьи 45 НК РФ налогоплательщик обязан самостоятельно исполнить обязанность по уплате налога, если иное не предусмотрено законодательством о налогах и сборах. Обязанность по уплате налога должна быть выполнена в срок, установленный законодательством.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силу пункта 5 статьи 23 НК РФ за невыполнение или ненадлежащее выполнение возложенных на него обязанностей налогоплательщик (плательщик сборов) несет ответственность в соответствии с законодательством.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 пунктом 7 статьи 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со ст. 15.5 КоАП РФ,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 - влечет предупреждение или наложение административного штрафа на должностных лиц в размере от трехсот до пятисот рублей.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Как следует из представленных материалов и не оспаривается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Музафаров</w:t>
      </w:r>
      <w:r>
        <w:rPr>
          <w:rFonts w:ascii="Times New Roman" w:eastAsia="Times New Roman" w:hAnsi="Times New Roman" w:cs="Times New Roman"/>
          <w:sz w:val="27"/>
          <w:szCs w:val="27"/>
        </w:rPr>
        <w:t>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 момент возникновения обязанности 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ООО «МИР» </w:t>
      </w:r>
      <w:r>
        <w:rPr>
          <w:rFonts w:ascii="Times New Roman" w:eastAsia="Times New Roman" w:hAnsi="Times New Roman" w:cs="Times New Roman"/>
          <w:sz w:val="27"/>
          <w:szCs w:val="27"/>
        </w:rPr>
        <w:t>предоставить налоговый расчет по страховым взносам за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месяц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ев </w:t>
      </w:r>
      <w:r>
        <w:rPr>
          <w:rFonts w:ascii="Times New Roman" w:eastAsia="Times New Roman" w:hAnsi="Times New Roman" w:cs="Times New Roman"/>
          <w:sz w:val="27"/>
          <w:szCs w:val="27"/>
        </w:rPr>
        <w:t>2023 года осуществлял функцию руководителя.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Из выписки ЕГРЮЛ следует, что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Музафаров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указан в качестве лица, имеющем право действовать без доверенности от имени юридического лица.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Деяние </w:t>
      </w:r>
      <w:r>
        <w:rPr>
          <w:rFonts w:ascii="Times New Roman" w:eastAsia="Times New Roman" w:hAnsi="Times New Roman" w:cs="Times New Roman"/>
          <w:sz w:val="27"/>
          <w:szCs w:val="27"/>
        </w:rPr>
        <w:t>Музафаров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судья квалифицирует по ст. 15.5 КоАП РФ – нарушение установленных законодательством о налогах и сборах сроков представления налоговой декларации (расчета по страховым взносам).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Суд располагает сведениями о том, что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Музафаров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ранее уже привлекал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ся </w:t>
      </w:r>
      <w:r>
        <w:rPr>
          <w:rFonts w:ascii="Times New Roman" w:eastAsia="Times New Roman" w:hAnsi="Times New Roman" w:cs="Times New Roman"/>
          <w:sz w:val="27"/>
          <w:szCs w:val="27"/>
        </w:rPr>
        <w:t>к административной ответственности, предусмотренной главой 15 КоАП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Назначая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Музафаров</w:t>
      </w:r>
      <w:r>
        <w:rPr>
          <w:rFonts w:ascii="Times New Roman" w:eastAsia="Times New Roman" w:hAnsi="Times New Roman" w:cs="Times New Roman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>дминистративное наказание,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ответственность, в судебном заседании не установлено.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 обстоятельствам, предусмотренным ст. 4.3 Кодекса Российской Федерации об административных правонарушениях, и отягчающим административную ответственность, суд относит повторное совершение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Музафаровым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однородных административных правонарушений.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Из материалов дела наличие признаков малозначительности административного правонарушения не усматривается.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Оснований для применения положений статьи 4.1.1 КоАП РФ не имеется.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Сроки давности привлечения к административной ответственности предусмотренных статьей 4.5 КоАП РФ соблюдены.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назначении наказания судья учитывает характер совершенного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административного правонарушения, данные о личности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Музафаров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С.А.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его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имущественное положение.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 и руководствуясь ст.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Должностное лицо –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директора ООО «МИР» </w:t>
      </w:r>
      <w:r>
        <w:rPr>
          <w:rFonts w:ascii="Times New Roman" w:eastAsia="Times New Roman" w:hAnsi="Times New Roman" w:cs="Times New Roman"/>
          <w:sz w:val="27"/>
          <w:szCs w:val="27"/>
        </w:rPr>
        <w:t>Музафарова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Сохиба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Абдурахмоновича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ым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15.5 Кодекса Российской Федерации об административных правонарушениях, и назначить 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му </w:t>
      </w:r>
      <w:r>
        <w:rPr>
          <w:rFonts w:ascii="Times New Roman" w:eastAsia="Times New Roman" w:hAnsi="Times New Roman" w:cs="Times New Roman"/>
          <w:sz w:val="27"/>
          <w:szCs w:val="27"/>
        </w:rPr>
        <w:t>наказание в виде штрафа в размере 500 (пятьсот) рублей.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округа-Югры), УИН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0412365400135008732415159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ч.1 ст.32.2 Кодекса Российской Федерации об административных правонарушения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hyperlink r:id="rId6" w:anchor="p1208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частью 1.1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настоящей статьи, либо со дня истечения срока отсрочки или срока рассрочки, предусмотренных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hyperlink r:id="rId6" w:anchor="p1133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статьей 31.5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  <w:u w:val="single"/>
        </w:rPr>
        <w:t xml:space="preserve">Квитанцию об оплате административного штрафа необходимо представить по адресу: ХМАО-Югра, </w:t>
      </w:r>
      <w:r>
        <w:rPr>
          <w:rFonts w:ascii="Times New Roman" w:eastAsia="Times New Roman" w:hAnsi="Times New Roman" w:cs="Times New Roman"/>
          <w:sz w:val="27"/>
          <w:szCs w:val="27"/>
          <w:u w:val="single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  <w:u w:val="single"/>
        </w:rPr>
        <w:t xml:space="preserve"> район, </w:t>
      </w:r>
      <w:r>
        <w:rPr>
          <w:rFonts w:ascii="Times New Roman" w:eastAsia="Times New Roman" w:hAnsi="Times New Roman" w:cs="Times New Roman"/>
          <w:sz w:val="27"/>
          <w:szCs w:val="27"/>
          <w:u w:val="single"/>
        </w:rPr>
        <w:t>г.п.Белый</w:t>
      </w:r>
      <w:r>
        <w:rPr>
          <w:rFonts w:ascii="Times New Roman" w:eastAsia="Times New Roman" w:hAnsi="Times New Roman" w:cs="Times New Roman"/>
          <w:sz w:val="27"/>
          <w:szCs w:val="27"/>
          <w:u w:val="single"/>
        </w:rPr>
        <w:t xml:space="preserve"> Яр, </w:t>
      </w:r>
      <w:r>
        <w:rPr>
          <w:rFonts w:ascii="Times New Roman" w:eastAsia="Times New Roman" w:hAnsi="Times New Roman" w:cs="Times New Roman"/>
          <w:sz w:val="27"/>
          <w:szCs w:val="27"/>
          <w:u w:val="single"/>
        </w:rPr>
        <w:t>ул.Совхозная</w:t>
      </w:r>
      <w:r>
        <w:rPr>
          <w:rFonts w:ascii="Times New Roman" w:eastAsia="Times New Roman" w:hAnsi="Times New Roman" w:cs="Times New Roman"/>
          <w:sz w:val="27"/>
          <w:szCs w:val="27"/>
          <w:u w:val="single"/>
        </w:rPr>
        <w:t>, 3 судебный участок №2 Сургутского судебного района ХМАО-Югры.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районный суд Ханты-Мансийского автономного округа – Югры путем подачи жалобы через мирового судью судебного участка № 2 Сургутского судебного района Ханты-Мансийского автономного округа -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</w:p>
    <w:p>
      <w:pPr>
        <w:spacing w:before="0" w:after="0" w:line="360" w:lineRule="auto"/>
        <w:rPr>
          <w:sz w:val="27"/>
          <w:szCs w:val="27"/>
        </w:rPr>
      </w:pPr>
    </w:p>
    <w:p>
      <w:pPr>
        <w:spacing w:before="0" w:after="0" w:line="360" w:lineRule="auto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>Е.Н. Михайлова</w:t>
      </w: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ind w:firstLine="706"/>
        <w:jc w:val="both"/>
        <w:rPr>
          <w:sz w:val="27"/>
          <w:szCs w:val="27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30rplc-6">
    <w:name w:val="cat-ExternalSystemDefined grp-30 rplc-6"/>
    <w:basedOn w:val="DefaultParagraphFont"/>
  </w:style>
  <w:style w:type="character" w:customStyle="1" w:styleId="cat-PassportDatagrp-23rplc-7">
    <w:name w:val="cat-PassportData grp-23 rplc-7"/>
    <w:basedOn w:val="DefaultParagraphFont"/>
  </w:style>
  <w:style w:type="character" w:customStyle="1" w:styleId="cat-UserDefinedgrp-31rplc-8">
    <w:name w:val="cat-UserDefined grp-31 rplc-8"/>
    <w:basedOn w:val="DefaultParagraphFont"/>
  </w:style>
  <w:style w:type="character" w:customStyle="1" w:styleId="cat-PassportDatagrp-24rplc-10">
    <w:name w:val="cat-PassportData grp-24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55/" TargetMode="External" /><Relationship Id="rId5" Type="http://schemas.openxmlformats.org/officeDocument/2006/relationships/hyperlink" Target="garantf1://12025267.2611/" TargetMode="External" /><Relationship Id="rId6" Type="http://schemas.openxmlformats.org/officeDocument/2006/relationships/hyperlink" Target="http://www.consultant.ru/popular/koap/13_6.html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